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F4" w:rsidRPr="00025555" w:rsidRDefault="00025555" w:rsidP="006629F4">
      <w:pPr>
        <w:spacing w:after="240" w:line="276" w:lineRule="auto"/>
        <w:jc w:val="center"/>
        <w:rPr>
          <w:sz w:val="28"/>
        </w:rPr>
      </w:pPr>
      <w:r w:rsidRPr="00025555">
        <w:rPr>
          <w:sz w:val="28"/>
        </w:rPr>
        <w:t>Министерство экологии Челябинской области</w:t>
      </w:r>
      <w:r w:rsidRPr="00025555">
        <w:rPr>
          <w:sz w:val="28"/>
        </w:rPr>
        <w:t xml:space="preserve"> </w:t>
      </w:r>
      <w:r>
        <w:rPr>
          <w:sz w:val="28"/>
        </w:rPr>
        <w:t xml:space="preserve">информирует </w:t>
      </w:r>
      <w:r w:rsidR="006629F4" w:rsidRPr="00025555">
        <w:rPr>
          <w:sz w:val="28"/>
        </w:rPr>
        <w:t xml:space="preserve">о новой системе обращения с ТКО </w:t>
      </w:r>
    </w:p>
    <w:p w:rsidR="006629F4" w:rsidRPr="00025555" w:rsidRDefault="00025555" w:rsidP="00025555">
      <w:pPr>
        <w:pStyle w:val="a3"/>
        <w:jc w:val="both"/>
        <w:rPr>
          <w:sz w:val="28"/>
        </w:rPr>
      </w:pPr>
      <w:r>
        <w:rPr>
          <w:sz w:val="28"/>
        </w:rPr>
        <w:t xml:space="preserve">  </w:t>
      </w:r>
      <w:r w:rsidR="006629F4" w:rsidRPr="00025555">
        <w:rPr>
          <w:sz w:val="28"/>
        </w:rPr>
        <w:t>В последние годы в федеральное законодательство «Об отходах» внесены существенные изменения, основной целью которых является создание новой, эффективной и безопасной системы обращения с коммунальными отходами.</w:t>
      </w:r>
    </w:p>
    <w:p w:rsidR="006629F4" w:rsidRPr="00025555" w:rsidRDefault="006629F4" w:rsidP="00025555">
      <w:pPr>
        <w:pStyle w:val="a3"/>
        <w:jc w:val="both"/>
        <w:rPr>
          <w:sz w:val="28"/>
        </w:rPr>
      </w:pPr>
      <w:r w:rsidRPr="00025555">
        <w:rPr>
          <w:sz w:val="28"/>
        </w:rPr>
        <w:t>Закон № 89-ФЗ был существенно изменен и дополнен Федеральным законом от 29 декабря 2014 года № 458-ФЗ. В частности, вступают в действие нормы, касающиеся перераспределения полномочий между Российской Федерацией, субъектами Российской Федерации и органами местного самоуправления в области обращения с отходами.</w:t>
      </w:r>
    </w:p>
    <w:p w:rsidR="006629F4" w:rsidRPr="00025555" w:rsidRDefault="006629F4" w:rsidP="00025555">
      <w:pPr>
        <w:pStyle w:val="a3"/>
        <w:jc w:val="both"/>
        <w:rPr>
          <w:sz w:val="28"/>
        </w:rPr>
      </w:pPr>
      <w:r w:rsidRPr="00025555">
        <w:rPr>
          <w:sz w:val="28"/>
        </w:rPr>
        <w:t>К основным полномочиям субъектов РФ отнесены:</w:t>
      </w:r>
    </w:p>
    <w:p w:rsidR="006629F4" w:rsidRPr="00025555" w:rsidRDefault="006629F4" w:rsidP="00025555">
      <w:pPr>
        <w:pStyle w:val="a3"/>
        <w:jc w:val="both"/>
        <w:rPr>
          <w:sz w:val="28"/>
        </w:rPr>
      </w:pPr>
      <w:r w:rsidRPr="00025555">
        <w:rPr>
          <w:sz w:val="28"/>
        </w:rPr>
        <w:t>- необходимость разработки территориальной схемы обращения с отходами,</w:t>
      </w:r>
    </w:p>
    <w:p w:rsidR="006629F4" w:rsidRPr="00025555" w:rsidRDefault="006629F4" w:rsidP="00025555">
      <w:pPr>
        <w:pStyle w:val="a3"/>
        <w:jc w:val="both"/>
        <w:rPr>
          <w:sz w:val="28"/>
        </w:rPr>
      </w:pPr>
      <w:r w:rsidRPr="00025555">
        <w:rPr>
          <w:sz w:val="28"/>
        </w:rPr>
        <w:t>- определение региональных операторов по обращению с ТКО,</w:t>
      </w:r>
    </w:p>
    <w:p w:rsidR="006629F4" w:rsidRPr="00025555" w:rsidRDefault="006629F4" w:rsidP="00025555">
      <w:pPr>
        <w:pStyle w:val="a3"/>
        <w:jc w:val="both"/>
        <w:rPr>
          <w:sz w:val="28"/>
        </w:rPr>
      </w:pPr>
      <w:r w:rsidRPr="00025555">
        <w:rPr>
          <w:sz w:val="28"/>
        </w:rPr>
        <w:t>- утверждение новых тарифов на услугу в области обращения с ТКО.</w:t>
      </w:r>
    </w:p>
    <w:p w:rsidR="006629F4" w:rsidRPr="00025555" w:rsidRDefault="006629F4" w:rsidP="00025555">
      <w:pPr>
        <w:pStyle w:val="a3"/>
        <w:jc w:val="both"/>
        <w:rPr>
          <w:sz w:val="28"/>
        </w:rPr>
      </w:pPr>
      <w:r w:rsidRPr="00025555">
        <w:rPr>
          <w:sz w:val="28"/>
        </w:rPr>
        <w:t xml:space="preserve">Также законодательством определено содержание региональной программы в области обращения с отходами, в том числе с твердыми коммунальными отходами, требования к территориальным схемам в области обращения с отходами. </w:t>
      </w:r>
    </w:p>
    <w:p w:rsidR="006629F4" w:rsidRPr="00025555" w:rsidRDefault="006629F4" w:rsidP="00025555">
      <w:pPr>
        <w:pStyle w:val="a3"/>
        <w:jc w:val="both"/>
        <w:rPr>
          <w:sz w:val="28"/>
        </w:rPr>
      </w:pPr>
      <w:r w:rsidRPr="00025555">
        <w:rPr>
          <w:sz w:val="28"/>
        </w:rPr>
        <w:t>Также урегулирована деятельность, предусматривающая особенности заключения договора на оказание услуг по обращению с твердыми коммунальными отходами, виды деятельности и тарифы в области обращения с твердыми коммунальными отходами, подлежащие регулированию, порядок государственного регулирования тарифов в области обращения с твердыми коммунальными отходами, особенности организации государственного контроля (надзора).</w:t>
      </w:r>
    </w:p>
    <w:p w:rsidR="006629F4" w:rsidRPr="00025555" w:rsidRDefault="006629F4" w:rsidP="00025555">
      <w:pPr>
        <w:pStyle w:val="a3"/>
        <w:jc w:val="both"/>
        <w:rPr>
          <w:sz w:val="28"/>
        </w:rPr>
      </w:pPr>
      <w:r w:rsidRPr="00025555">
        <w:rPr>
          <w:sz w:val="28"/>
        </w:rPr>
        <w:t xml:space="preserve">Предусматривается, что для осуществления деятельности по сбору, транспортированию, обработке, утилизации, обезвреживанию и захоронению твердых коммунальных отходов на территориях субъектов Российской Федерации создаются региональные операторы по обращению с твердыми коммунальными отходами (далее – региональный оператор) - юридические лица, которым на основании конкурсного отбора присваивается статус регионального оператора на срок не менее 10 лет. </w:t>
      </w:r>
    </w:p>
    <w:p w:rsidR="006629F4" w:rsidRPr="00025555" w:rsidRDefault="006629F4" w:rsidP="00025555">
      <w:pPr>
        <w:pStyle w:val="a3"/>
        <w:jc w:val="both"/>
        <w:rPr>
          <w:sz w:val="28"/>
        </w:rPr>
      </w:pPr>
      <w:r w:rsidRPr="00025555">
        <w:rPr>
          <w:sz w:val="28"/>
        </w:rPr>
        <w:t>В целях установления поэтапного перехода субъектов Российской Федерации на новую систему обращения с твердыми коммунальными отходами, предусматривается, что введение в субъектах Российской Федерации обязанности граждан по внесению платы за коммунальную услугу по обращению с твердыми коммунальными отходами, должно быть осуществлено не позднее 1 января 2019 года. В связи с этим субъектам Российской Федерации в течение 2017 года необходимо завершить работу по разработке и установлению нормативов накопления твердых коммунальных отходов, утверждению региональных программ, корректировке территориальных схем, подготовке документации об отборе региональных операторов и проектов соглашений об организации деятельности по обращению с твердыми коммунальными отходами.</w:t>
      </w:r>
    </w:p>
    <w:p w:rsidR="006629F4" w:rsidRPr="00025555" w:rsidRDefault="006629F4" w:rsidP="00025555">
      <w:pPr>
        <w:pStyle w:val="a3"/>
        <w:jc w:val="both"/>
        <w:rPr>
          <w:sz w:val="28"/>
        </w:rPr>
      </w:pPr>
      <w:r w:rsidRPr="00025555">
        <w:rPr>
          <w:sz w:val="28"/>
        </w:rPr>
        <w:lastRenderedPageBreak/>
        <w:t>Таким образом, переход субъектов Российской Федерации на новую систему обращения с отходами должен быть завершен до 1 января 2019 года.</w:t>
      </w:r>
    </w:p>
    <w:p w:rsidR="006629F4" w:rsidRPr="00025555" w:rsidRDefault="006629F4" w:rsidP="00025555">
      <w:pPr>
        <w:pStyle w:val="a3"/>
        <w:jc w:val="both"/>
        <w:rPr>
          <w:sz w:val="28"/>
          <w:highlight w:val="white"/>
        </w:rPr>
      </w:pPr>
      <w:r w:rsidRPr="00025555">
        <w:rPr>
          <w:sz w:val="28"/>
        </w:rPr>
        <w:t>И первый этап этого  перехода — это разработка территориальной схемы обращения с отходами. Территориальная схема обращения с отходами Челябинской области</w:t>
      </w:r>
      <w:r w:rsidR="00025555">
        <w:rPr>
          <w:sz w:val="28"/>
        </w:rPr>
        <w:t>,</w:t>
      </w:r>
      <w:r w:rsidRPr="00025555">
        <w:rPr>
          <w:sz w:val="28"/>
        </w:rPr>
        <w:t xml:space="preserve"> которая утверждена в 2016 году, предусматривает деление Челябинской области на 6 кластеров, в каждом из которых будут работать региональные операторы. </w:t>
      </w:r>
    </w:p>
    <w:p w:rsidR="006629F4" w:rsidRPr="00025555" w:rsidRDefault="006629F4" w:rsidP="00025555">
      <w:pPr>
        <w:pStyle w:val="a3"/>
        <w:jc w:val="both"/>
        <w:rPr>
          <w:sz w:val="28"/>
        </w:rPr>
      </w:pPr>
      <w:r w:rsidRPr="00025555">
        <w:rPr>
          <w:sz w:val="28"/>
          <w:highlight w:val="white"/>
        </w:rPr>
        <w:t xml:space="preserve">Деление области на кластеры выполнено по принципу объединения территории небольших городов с крупными административными центрами с целью решения проблемы обращения с ТКО на территории всех муниципальных образований Челябинской области, в том числе инвестиционно малопривлекательных. Выделено 6 кластеров: Челябинский, Магнитогорский, Кыштымский, </w:t>
      </w:r>
      <w:proofErr w:type="spellStart"/>
      <w:r w:rsidRPr="00025555">
        <w:rPr>
          <w:sz w:val="28"/>
          <w:highlight w:val="white"/>
        </w:rPr>
        <w:t>Карабашский</w:t>
      </w:r>
      <w:proofErr w:type="spellEnd"/>
      <w:r w:rsidRPr="00025555">
        <w:rPr>
          <w:sz w:val="28"/>
          <w:highlight w:val="white"/>
        </w:rPr>
        <w:t xml:space="preserve">, </w:t>
      </w:r>
      <w:proofErr w:type="spellStart"/>
      <w:r w:rsidRPr="00025555">
        <w:rPr>
          <w:sz w:val="28"/>
          <w:highlight w:val="white"/>
        </w:rPr>
        <w:t>Саткинский</w:t>
      </w:r>
      <w:proofErr w:type="spellEnd"/>
      <w:r w:rsidRPr="00025555">
        <w:rPr>
          <w:sz w:val="28"/>
          <w:highlight w:val="white"/>
        </w:rPr>
        <w:t xml:space="preserve"> и </w:t>
      </w:r>
      <w:proofErr w:type="spellStart"/>
      <w:r w:rsidRPr="00025555">
        <w:rPr>
          <w:sz w:val="28"/>
          <w:highlight w:val="white"/>
        </w:rPr>
        <w:t>Усть-Катавский</w:t>
      </w:r>
      <w:proofErr w:type="spellEnd"/>
      <w:r w:rsidRPr="00025555">
        <w:rPr>
          <w:sz w:val="28"/>
          <w:highlight w:val="white"/>
        </w:rPr>
        <w:t xml:space="preserve"> кластеры. </w:t>
      </w:r>
    </w:p>
    <w:p w:rsidR="006629F4" w:rsidRPr="00025555" w:rsidRDefault="006629F4" w:rsidP="00025555">
      <w:pPr>
        <w:pStyle w:val="a3"/>
        <w:jc w:val="both"/>
        <w:rPr>
          <w:rFonts w:eastAsia="Calibri"/>
          <w:sz w:val="28"/>
          <w:highlight w:val="white"/>
        </w:rPr>
      </w:pPr>
      <w:r w:rsidRPr="00025555">
        <w:rPr>
          <w:sz w:val="28"/>
          <w:highlight w:val="white"/>
        </w:rPr>
        <w:t xml:space="preserve">Новая система обращения с ТКО направлена на формирование современной, экологически безопасной отрасли обращения с ТКО, в том на создание новых объектов обращения с ТКО, соответствующих требованиям законодательства. </w:t>
      </w:r>
      <w:r w:rsidRPr="00025555">
        <w:rPr>
          <w:rFonts w:eastAsia="Calibri"/>
          <w:sz w:val="28"/>
          <w:highlight w:val="white"/>
        </w:rPr>
        <w:t xml:space="preserve">Работа по созданию новых объектов обращения с отходами на территории региона осуществляется с применением механизма государственно-частного партнерства. Первое концессионное соглашение заключено в декабре 2015 года. По условиям соглашения концессионер (АО «Управление отходами») создает на территории Магнитогорского кластера 5 объектов: </w:t>
      </w:r>
      <w:proofErr w:type="gramStart"/>
      <w:r w:rsidRPr="00025555">
        <w:rPr>
          <w:rFonts w:eastAsia="Calibri"/>
          <w:sz w:val="28"/>
          <w:highlight w:val="white"/>
        </w:rPr>
        <w:t>МСК</w:t>
      </w:r>
      <w:proofErr w:type="gramEnd"/>
      <w:r w:rsidRPr="00025555">
        <w:rPr>
          <w:rFonts w:eastAsia="Calibri"/>
          <w:sz w:val="28"/>
          <w:highlight w:val="white"/>
        </w:rPr>
        <w:t xml:space="preserve"> с полигоном ТКО вблизи г. Магнитогорска и три мусороперегрузочных станции. Общий объем инвестиций — 1,15 млрд. рублей. В настоящее время завершено проектирование объектов, проведены общественные слушания по строительству полигона, проектная документация направлена на государственную экологическую экспертизу. Строительство объектов планируется начать в 2018 году после получения разрешительных документов и заключений государственных экспертиз. </w:t>
      </w:r>
    </w:p>
    <w:p w:rsidR="006629F4" w:rsidRPr="00025555" w:rsidRDefault="006629F4" w:rsidP="00025555">
      <w:pPr>
        <w:pStyle w:val="a3"/>
        <w:jc w:val="both"/>
        <w:rPr>
          <w:sz w:val="28"/>
          <w:highlight w:val="white"/>
        </w:rPr>
      </w:pPr>
      <w:r w:rsidRPr="00025555">
        <w:rPr>
          <w:rFonts w:eastAsia="Calibri"/>
          <w:sz w:val="28"/>
          <w:highlight w:val="white"/>
        </w:rPr>
        <w:t xml:space="preserve">По такому же принципу привлечения частных инвестиций планируется создать объекты обращения с ТКО на территории Челябинского кластера. Здесь необходимо построить 7 объектов: </w:t>
      </w:r>
      <w:proofErr w:type="gramStart"/>
      <w:r w:rsidRPr="00025555">
        <w:rPr>
          <w:rFonts w:eastAsia="Calibri"/>
          <w:sz w:val="28"/>
          <w:highlight w:val="white"/>
        </w:rPr>
        <w:t>МСК</w:t>
      </w:r>
      <w:proofErr w:type="gramEnd"/>
      <w:r w:rsidRPr="00025555">
        <w:rPr>
          <w:rFonts w:eastAsia="Calibri"/>
          <w:sz w:val="28"/>
          <w:highlight w:val="white"/>
        </w:rPr>
        <w:t xml:space="preserve"> с полигоном вблизи г. Челябинска и 5 мусороперегрузочных станций. Общий объем инвестиций 3,540 млрд. рублей.  Конкурс на право заключения такого концессионного соглашения объявлен в ноябре 2017 года.</w:t>
      </w:r>
    </w:p>
    <w:p w:rsidR="006629F4" w:rsidRPr="00025555" w:rsidRDefault="006629F4" w:rsidP="00025555">
      <w:pPr>
        <w:pStyle w:val="a3"/>
        <w:jc w:val="both"/>
        <w:rPr>
          <w:sz w:val="28"/>
          <w:highlight w:val="white"/>
        </w:rPr>
      </w:pPr>
      <w:r w:rsidRPr="00025555">
        <w:rPr>
          <w:sz w:val="28"/>
          <w:highlight w:val="white"/>
        </w:rPr>
        <w:t>Создание новых объектов обращения с ТКО будет способствовать закрытию и рекультивации свалок ТКО, не соответствующих требованиям законодательства. По наиболее крупным свалкам работа уже началась. В 2017 году организованы инженерные изыскания на земельных участках, занятых Челябинской и Магнитогорской свалками. Работы по рекультивации свалок планируется начать в 2020 году после разработки проектной документации. Для рекультивации свалок планируется привлекать средства федерального бюджета.</w:t>
      </w:r>
    </w:p>
    <w:p w:rsidR="006629F4" w:rsidRPr="00025555" w:rsidRDefault="006629F4" w:rsidP="00025555">
      <w:pPr>
        <w:pStyle w:val="a3"/>
        <w:jc w:val="both"/>
        <w:rPr>
          <w:sz w:val="28"/>
        </w:rPr>
      </w:pPr>
      <w:r w:rsidRPr="00025555">
        <w:rPr>
          <w:sz w:val="28"/>
        </w:rPr>
        <w:t>Перспективный рост тарифов обусловлен</w:t>
      </w:r>
      <w:r w:rsidR="00025555">
        <w:rPr>
          <w:sz w:val="28"/>
        </w:rPr>
        <w:t>,</w:t>
      </w:r>
      <w:r w:rsidRPr="00025555">
        <w:rPr>
          <w:sz w:val="28"/>
        </w:rPr>
        <w:t xml:space="preserve"> прежде всего</w:t>
      </w:r>
      <w:r w:rsidR="00025555">
        <w:rPr>
          <w:sz w:val="28"/>
        </w:rPr>
        <w:t>,</w:t>
      </w:r>
      <w:r w:rsidRPr="00025555">
        <w:rPr>
          <w:sz w:val="28"/>
        </w:rPr>
        <w:t xml:space="preserve"> введением новых услуг по обращению с ТКО, не оказываемых населению в настоящее время </w:t>
      </w:r>
      <w:r w:rsidRPr="00025555">
        <w:rPr>
          <w:sz w:val="28"/>
        </w:rPr>
        <w:lastRenderedPageBreak/>
        <w:t>(например, по обработке, обезвреживанию и размещению ТКО), а также организацией 100% охвата территории деятельности регионального оператора  сбором и вывозом ТКО, обновлением контейнерного парка.</w:t>
      </w:r>
    </w:p>
    <w:p w:rsidR="006629F4" w:rsidRPr="00025555" w:rsidRDefault="006629F4" w:rsidP="00025555">
      <w:pPr>
        <w:pStyle w:val="a3"/>
        <w:jc w:val="both"/>
        <w:rPr>
          <w:sz w:val="28"/>
          <w:highlight w:val="white"/>
        </w:rPr>
      </w:pPr>
      <w:r w:rsidRPr="00025555">
        <w:rPr>
          <w:sz w:val="28"/>
        </w:rPr>
        <w:t xml:space="preserve">Кроме этого, при формировании единого тарифа на услугу регионального оператора учитываются затраты на создание и эксплуатацию объектов обращения с ТКО, что также приведет к повышению платы за коммунальные услуги. </w:t>
      </w:r>
    </w:p>
    <w:p w:rsidR="006629F4" w:rsidRPr="00025555" w:rsidRDefault="006629F4" w:rsidP="00025555">
      <w:pPr>
        <w:pStyle w:val="a3"/>
        <w:jc w:val="both"/>
        <w:rPr>
          <w:sz w:val="28"/>
        </w:rPr>
      </w:pPr>
      <w:r w:rsidRPr="00025555">
        <w:rPr>
          <w:sz w:val="28"/>
          <w:highlight w:val="white"/>
        </w:rPr>
        <w:t>Например</w:t>
      </w:r>
      <w:r w:rsidR="00025555">
        <w:rPr>
          <w:sz w:val="28"/>
          <w:highlight w:val="white"/>
        </w:rPr>
        <w:t>,</w:t>
      </w:r>
      <w:r w:rsidRPr="00025555">
        <w:rPr>
          <w:sz w:val="28"/>
          <w:highlight w:val="white"/>
        </w:rPr>
        <w:t xml:space="preserve"> для регионального оператора по обращению с ТКО в Магнитогорском кластере на 1 год деятельности Министерством тарифного регулирования и энергетики установлен тариф в размере 87,5 руб./чел в месяц.</w:t>
      </w:r>
    </w:p>
    <w:p w:rsidR="006629F4" w:rsidRPr="00025555" w:rsidRDefault="006629F4" w:rsidP="00025555">
      <w:pPr>
        <w:pStyle w:val="a3"/>
        <w:jc w:val="both"/>
        <w:rPr>
          <w:sz w:val="28"/>
          <w:highlight w:val="white"/>
        </w:rPr>
      </w:pPr>
      <w:r w:rsidRPr="00025555">
        <w:rPr>
          <w:sz w:val="28"/>
        </w:rPr>
        <w:t xml:space="preserve">По предварительной оценке, максимальный размер тарифа на коммунальную услугу по </w:t>
      </w:r>
      <w:r w:rsidRPr="00025555">
        <w:rPr>
          <w:sz w:val="28"/>
          <w:highlight w:val="white"/>
        </w:rPr>
        <w:t>обращению с ТКО составит в среднем по региону около 100 рублей с человека в месяц. В настоящее время средний размер платы граждан за услуги по обращению с ТКО составляет 65,00 руб./чел в месяц, что составляет около 0,2 % от структуры среднего уровня платы граждан за коммунальные услуги.</w:t>
      </w:r>
    </w:p>
    <w:p w:rsidR="006629F4" w:rsidRPr="00025555" w:rsidRDefault="006629F4" w:rsidP="00025555">
      <w:pPr>
        <w:pStyle w:val="a3"/>
        <w:jc w:val="both"/>
        <w:rPr>
          <w:sz w:val="28"/>
          <w:highlight w:val="white"/>
        </w:rPr>
      </w:pPr>
      <w:r w:rsidRPr="00025555">
        <w:rPr>
          <w:sz w:val="28"/>
          <w:highlight w:val="white"/>
        </w:rPr>
        <w:t>В 2017 году Челябинская область в числе пилотных регионов приступила ко 2-му этапу перехода на новую систему обращения с отходами — определению региональных операторов в каждом кластере. Начать решено было с Магнитогорского кластера, поскольку в нем наиболее полно сформирована схема объектов обращения с ТКО, и можно довольно точно определить стоимость услуг регионального оператора.</w:t>
      </w:r>
    </w:p>
    <w:p w:rsidR="006629F4" w:rsidRPr="00025555" w:rsidRDefault="006629F4" w:rsidP="00025555">
      <w:pPr>
        <w:pStyle w:val="a3"/>
        <w:jc w:val="both"/>
        <w:rPr>
          <w:sz w:val="28"/>
          <w:highlight w:val="white"/>
        </w:rPr>
      </w:pPr>
      <w:r w:rsidRPr="00025555">
        <w:rPr>
          <w:sz w:val="28"/>
          <w:highlight w:val="white"/>
        </w:rPr>
        <w:t>17 мая 2017 г. по итогам проведенного конкурса заключено соглашение с региональным оператором по Магнитогорскому кластеру — ООО «Центр коммунального сервиса». В настоящее время региональным оператором получен тариф на коммунальную услугу в размере 429,19 руб./</w:t>
      </w:r>
      <w:proofErr w:type="spellStart"/>
      <w:r w:rsidRPr="00025555">
        <w:rPr>
          <w:sz w:val="28"/>
          <w:highlight w:val="white"/>
        </w:rPr>
        <w:t>куб</w:t>
      </w:r>
      <w:proofErr w:type="gramStart"/>
      <w:r w:rsidRPr="00025555">
        <w:rPr>
          <w:sz w:val="28"/>
          <w:highlight w:val="white"/>
        </w:rPr>
        <w:t>.м</w:t>
      </w:r>
      <w:proofErr w:type="spellEnd"/>
      <w:proofErr w:type="gramEnd"/>
      <w:r w:rsidRPr="00025555">
        <w:rPr>
          <w:sz w:val="28"/>
          <w:highlight w:val="white"/>
        </w:rPr>
        <w:t xml:space="preserve"> (87,5 руб. с человека/</w:t>
      </w:r>
      <w:proofErr w:type="spellStart"/>
      <w:r w:rsidRPr="00025555">
        <w:rPr>
          <w:sz w:val="28"/>
          <w:highlight w:val="white"/>
        </w:rPr>
        <w:t>мес</w:t>
      </w:r>
      <w:proofErr w:type="spellEnd"/>
      <w:r w:rsidRPr="00025555">
        <w:rPr>
          <w:sz w:val="28"/>
          <w:highlight w:val="white"/>
        </w:rPr>
        <w:t xml:space="preserve">). Заключены договоры со всеми операторами (перевозчиками), работающими в зоне деятельности регионального оператора. Продолжается работа по заключению договоров на услугу регионального оператора с абонентами, осуществляется инвентаризация несанкционированных свалок, начата работа по </w:t>
      </w:r>
      <w:proofErr w:type="spellStart"/>
      <w:r w:rsidRPr="00025555">
        <w:rPr>
          <w:sz w:val="28"/>
          <w:highlight w:val="white"/>
        </w:rPr>
        <w:t>обустраиванию</w:t>
      </w:r>
      <w:proofErr w:type="spellEnd"/>
      <w:r w:rsidRPr="00025555">
        <w:rPr>
          <w:sz w:val="28"/>
          <w:highlight w:val="white"/>
        </w:rPr>
        <w:t xml:space="preserve"> дополнительных контейнерных площадок. Подготовлена инвестиционная программа.</w:t>
      </w:r>
    </w:p>
    <w:p w:rsidR="006629F4" w:rsidRPr="00025555" w:rsidRDefault="006629F4" w:rsidP="00025555">
      <w:pPr>
        <w:pStyle w:val="a3"/>
        <w:jc w:val="both"/>
        <w:rPr>
          <w:sz w:val="28"/>
          <w:highlight w:val="white"/>
        </w:rPr>
      </w:pPr>
      <w:r w:rsidRPr="00025555">
        <w:rPr>
          <w:sz w:val="28"/>
          <w:highlight w:val="white"/>
        </w:rPr>
        <w:t xml:space="preserve">23 ноября 2017 г. по итогам проведенного конкурса заключено соглашение </w:t>
      </w:r>
      <w:bookmarkStart w:id="0" w:name="__DdeLink__11468_207708728"/>
      <w:r w:rsidRPr="00025555">
        <w:rPr>
          <w:sz w:val="28"/>
          <w:highlight w:val="white"/>
        </w:rPr>
        <w:t xml:space="preserve">об организации деятельности по обращению с ТКО </w:t>
      </w:r>
      <w:bookmarkEnd w:id="0"/>
      <w:r w:rsidRPr="00025555">
        <w:rPr>
          <w:sz w:val="28"/>
          <w:highlight w:val="white"/>
        </w:rPr>
        <w:t>с региональным оператором по Кыштымскому кластеру — ООО «</w:t>
      </w:r>
      <w:proofErr w:type="spellStart"/>
      <w:r w:rsidRPr="00025555">
        <w:rPr>
          <w:sz w:val="28"/>
          <w:highlight w:val="white"/>
        </w:rPr>
        <w:t>Спецсервис</w:t>
      </w:r>
      <w:proofErr w:type="spellEnd"/>
      <w:r w:rsidRPr="00025555">
        <w:rPr>
          <w:sz w:val="28"/>
          <w:highlight w:val="white"/>
        </w:rPr>
        <w:t>». Единый тариф на услугу регионального оператора по обращению с ТКО для ООО «</w:t>
      </w:r>
      <w:proofErr w:type="spellStart"/>
      <w:r w:rsidRPr="00025555">
        <w:rPr>
          <w:sz w:val="28"/>
          <w:highlight w:val="white"/>
        </w:rPr>
        <w:t>Спецсервис</w:t>
      </w:r>
      <w:proofErr w:type="spellEnd"/>
      <w:r w:rsidRPr="00025555">
        <w:rPr>
          <w:sz w:val="28"/>
          <w:highlight w:val="white"/>
        </w:rPr>
        <w:t xml:space="preserve">» в настоящее время не утвержден. Предельный срок, установленный соглашением об организации деятельности по обращению с ТКО для утверждения единого тарифа — 01.06.2018 года. Ориентировочный размер единого тарифа на услугу регионального оператора на 2018 год — 48,50 </w:t>
      </w:r>
      <w:proofErr w:type="spellStart"/>
      <w:r w:rsidRPr="00025555">
        <w:rPr>
          <w:sz w:val="28"/>
          <w:highlight w:val="white"/>
        </w:rPr>
        <w:t>руб</w:t>
      </w:r>
      <w:proofErr w:type="spellEnd"/>
      <w:r w:rsidRPr="00025555">
        <w:rPr>
          <w:sz w:val="28"/>
          <w:highlight w:val="white"/>
        </w:rPr>
        <w:t>/</w:t>
      </w:r>
      <w:proofErr w:type="spellStart"/>
      <w:proofErr w:type="gramStart"/>
      <w:r w:rsidRPr="00025555">
        <w:rPr>
          <w:sz w:val="28"/>
          <w:highlight w:val="white"/>
        </w:rPr>
        <w:t>мес</w:t>
      </w:r>
      <w:proofErr w:type="spellEnd"/>
      <w:proofErr w:type="gramEnd"/>
      <w:r w:rsidRPr="00025555">
        <w:rPr>
          <w:sz w:val="28"/>
          <w:highlight w:val="white"/>
        </w:rPr>
        <w:t xml:space="preserve"> с человека, на 2019 год — 82,0 </w:t>
      </w:r>
      <w:proofErr w:type="spellStart"/>
      <w:r w:rsidRPr="00025555">
        <w:rPr>
          <w:sz w:val="28"/>
          <w:highlight w:val="white"/>
        </w:rPr>
        <w:t>руб</w:t>
      </w:r>
      <w:proofErr w:type="spellEnd"/>
      <w:r w:rsidRPr="00025555">
        <w:rPr>
          <w:sz w:val="28"/>
          <w:highlight w:val="white"/>
        </w:rPr>
        <w:t>/</w:t>
      </w:r>
      <w:proofErr w:type="spellStart"/>
      <w:r w:rsidRPr="00025555">
        <w:rPr>
          <w:sz w:val="28"/>
          <w:highlight w:val="white"/>
        </w:rPr>
        <w:t>мес</w:t>
      </w:r>
      <w:proofErr w:type="spellEnd"/>
      <w:r w:rsidRPr="00025555">
        <w:rPr>
          <w:sz w:val="28"/>
          <w:highlight w:val="white"/>
        </w:rPr>
        <w:t xml:space="preserve"> с человека.</w:t>
      </w:r>
    </w:p>
    <w:p w:rsidR="00F207DE" w:rsidRPr="00025555" w:rsidRDefault="00F207DE" w:rsidP="00025555">
      <w:pPr>
        <w:pStyle w:val="a3"/>
        <w:jc w:val="both"/>
        <w:rPr>
          <w:sz w:val="28"/>
        </w:rPr>
      </w:pPr>
      <w:bookmarkStart w:id="1" w:name="_GoBack"/>
    </w:p>
    <w:bookmarkEnd w:id="1"/>
    <w:p w:rsidR="006629F4" w:rsidRPr="00025555" w:rsidRDefault="006629F4" w:rsidP="00025555">
      <w:pPr>
        <w:pStyle w:val="a3"/>
        <w:jc w:val="both"/>
        <w:rPr>
          <w:sz w:val="28"/>
        </w:rPr>
      </w:pPr>
    </w:p>
    <w:sectPr w:rsidR="006629F4" w:rsidRPr="0002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16"/>
    <w:rsid w:val="00025555"/>
    <w:rsid w:val="006629F4"/>
    <w:rsid w:val="00BB24A1"/>
    <w:rsid w:val="00F207DE"/>
    <w:rsid w:val="00F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rsid w:val="006629F4"/>
    <w:rPr>
      <w:vanish w:val="0"/>
    </w:rPr>
  </w:style>
  <w:style w:type="paragraph" w:styleId="a3">
    <w:name w:val="No Spacing"/>
    <w:uiPriority w:val="1"/>
    <w:qFormat/>
    <w:rsid w:val="000255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rsid w:val="006629F4"/>
    <w:rPr>
      <w:vanish w:val="0"/>
    </w:rPr>
  </w:style>
  <w:style w:type="paragraph" w:styleId="a3">
    <w:name w:val="No Spacing"/>
    <w:uiPriority w:val="1"/>
    <w:qFormat/>
    <w:rsid w:val="000255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</dc:creator>
  <cp:keywords/>
  <dc:description/>
  <cp:lastModifiedBy>Comp</cp:lastModifiedBy>
  <cp:revision>3</cp:revision>
  <dcterms:created xsi:type="dcterms:W3CDTF">2017-12-25T12:44:00Z</dcterms:created>
  <dcterms:modified xsi:type="dcterms:W3CDTF">2018-01-12T07:02:00Z</dcterms:modified>
</cp:coreProperties>
</file>